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ПЛАН-КОНСПЕКТ УРОКА</w:t>
      </w:r>
    </w:p>
    <w:p>
      <w:pPr>
        <w:pStyle w:val="style0"/>
        <w:spacing w:after="0" w:before="0" w:line="360" w:lineRule="auto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«Ведение мяча. Передача и ловля мяча. Бросок мяча в кольцо двумя руками от груди."</w:t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1.ФИО (полностью)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                  Михайличенко Раиса Михайловна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2. Место работы                             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>МКОУ «».ООШ с. Полевое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3. Должность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 xml:space="preserve">                                   учитель физической культуры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4. Предмет                                       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>физическая культура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5. Класс                                          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 xml:space="preserve">  7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6. Тема и номер урока в теме      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>Баскетбол,  2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7. Базовый учебник                       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>«Физическая культура» для 6-7 классов: учебник для общеобразовательных учреждений под редакцией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>А.П. Матвеев,  Москва, «Просвещение», 2011 г.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8. Цель: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обучение и совершенствование умения и навыки ведения, передачи и броска в кольцо  баскетбольного мяча.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9. Задачи урока: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Образовательные задачи:</w:t>
      </w:r>
    </w:p>
    <w:p>
      <w:pPr>
        <w:pStyle w:val="style0"/>
        <w:numPr>
          <w:ilvl w:val="0"/>
          <w:numId w:val="1"/>
        </w:numPr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Закрепить знания и совершенствовать технику выполнения ведения мяча, передачи и броска мяча в кольцо.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Развивающие задачи:</w:t>
      </w:r>
    </w:p>
    <w:p>
      <w:pPr>
        <w:pStyle w:val="style0"/>
        <w:numPr>
          <w:ilvl w:val="0"/>
          <w:numId w:val="2"/>
        </w:numPr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Развивать скоростные качества, выносливость и координацию движений</w:t>
      </w:r>
    </w:p>
    <w:p>
      <w:pPr>
        <w:pStyle w:val="style0"/>
        <w:numPr>
          <w:ilvl w:val="0"/>
          <w:numId w:val="2"/>
        </w:numPr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Ознакомить с новыми эстафетами.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Воспитательные задачи:</w:t>
      </w:r>
    </w:p>
    <w:p>
      <w:pPr>
        <w:pStyle w:val="style0"/>
        <w:numPr>
          <w:ilvl w:val="0"/>
          <w:numId w:val="3"/>
        </w:numPr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Формировать умение проявлять дисциплинированность, трудолюбие</w:t>
      </w:r>
    </w:p>
    <w:p>
      <w:pPr>
        <w:pStyle w:val="style0"/>
        <w:numPr>
          <w:ilvl w:val="0"/>
          <w:numId w:val="3"/>
        </w:numPr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Формировать умение общаться со сверстниками в соревновательной деятельности на принципах взаимного уважения. </w:t>
      </w:r>
    </w:p>
    <w:p>
      <w:pPr>
        <w:pStyle w:val="style0"/>
        <w:numPr>
          <w:ilvl w:val="0"/>
          <w:numId w:val="3"/>
        </w:numPr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Воспитывать бережное отношение к сохранению и укреплению своего здоровья.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Формируемые УУД: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Предметные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: </w:t>
      </w:r>
    </w:p>
    <w:p>
      <w:pPr>
        <w:pStyle w:val="style0"/>
        <w:numPr>
          <w:ilvl w:val="0"/>
          <w:numId w:val="4"/>
        </w:numPr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иметь углубленные представления о технике различных вариантов передачи, броска мяча двумя руками от груди в корзину;</w:t>
      </w:r>
    </w:p>
    <w:p>
      <w:pPr>
        <w:pStyle w:val="style0"/>
        <w:numPr>
          <w:ilvl w:val="0"/>
          <w:numId w:val="4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совершенствовать и закрепить  умения и навыки в эстафете;</w:t>
      </w:r>
    </w:p>
    <w:p>
      <w:pPr>
        <w:pStyle w:val="style0"/>
        <w:numPr>
          <w:ilvl w:val="0"/>
          <w:numId w:val="4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организовывать здоровье сберегающую жизнедеятельность с помощью разминки,  спортивной эстафеты и подвижной игры   с элементами баскетбола.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Метапредметные: </w:t>
      </w:r>
    </w:p>
    <w:p>
      <w:pPr>
        <w:pStyle w:val="style0"/>
        <w:numPr>
          <w:ilvl w:val="0"/>
          <w:numId w:val="5"/>
        </w:numPr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принимать и сохранять цели и задачи учебной деятельности, определять общие цели и пути их достижения; </w:t>
      </w:r>
    </w:p>
    <w:p>
      <w:pPr>
        <w:pStyle w:val="style0"/>
        <w:numPr>
          <w:ilvl w:val="0"/>
          <w:numId w:val="5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договариваться о распределении функций о ролей в совместной деятельности;</w:t>
      </w:r>
    </w:p>
    <w:p>
      <w:pPr>
        <w:pStyle w:val="style0"/>
        <w:numPr>
          <w:ilvl w:val="0"/>
          <w:numId w:val="5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осуществлять взаимный контроль в совместной деятельности;</w:t>
      </w:r>
    </w:p>
    <w:p>
      <w:pPr>
        <w:pStyle w:val="style0"/>
        <w:numPr>
          <w:ilvl w:val="0"/>
          <w:numId w:val="5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проявлять готовность конструктивно разрешать конфликты посредством учета интересов сторон и сотрудничества;</w:t>
      </w:r>
    </w:p>
    <w:p>
      <w:pPr>
        <w:pStyle w:val="style0"/>
        <w:numPr>
          <w:ilvl w:val="0"/>
          <w:numId w:val="5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адекватно оценивать собственное поведение и поведение окружающих.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Личностные: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</w:p>
    <w:p>
      <w:pPr>
        <w:pStyle w:val="style0"/>
        <w:numPr>
          <w:ilvl w:val="0"/>
          <w:numId w:val="6"/>
        </w:numPr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повышение мотивов учебной деятельности и личностного смысла учения, стремление к улучшению результатов;</w:t>
      </w:r>
    </w:p>
    <w:p>
      <w:pPr>
        <w:pStyle w:val="style0"/>
        <w:numPr>
          <w:ilvl w:val="0"/>
          <w:numId w:val="6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развитие навыков сотрудничества со сверстниками и взрослыми в разных  ситуациях;</w:t>
      </w:r>
    </w:p>
    <w:p>
      <w:pPr>
        <w:pStyle w:val="style0"/>
        <w:numPr>
          <w:ilvl w:val="0"/>
          <w:numId w:val="6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проявление культуры общения и взаимодействия в процессе занятий физической культурой;</w:t>
      </w:r>
    </w:p>
    <w:p>
      <w:pPr>
        <w:pStyle w:val="style0"/>
        <w:numPr>
          <w:ilvl w:val="0"/>
          <w:numId w:val="6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поступки.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10. Тип урока:    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>урок изучения и первичного закрепления материала.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11. Формы работы учащихся: 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>фронтальная, групповая, индивидуальная.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Место проведения: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спортивный зал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12. Необходимое  оборудование: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шведская стенка, баскетбольные мячи (8 шт.), сигнальные конусы 10 шт., 2 баскетбольных кольца, свисток.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ХОД И СТРУКТУРА УРОКА</w:t>
      </w:r>
    </w:p>
    <w:tbl>
      <w:tblPr>
        <w:jc w:val="left"/>
        <w:tblInd w:type="dxa" w:w="-179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</w:tblBorders>
      </w:tblPr>
      <w:tblGrid>
        <w:gridCol w:w="818"/>
        <w:gridCol w:w="2658"/>
        <w:gridCol w:w="3795"/>
        <w:gridCol w:w="3007"/>
        <w:gridCol w:w="2080"/>
        <w:gridCol w:w="2085"/>
      </w:tblGrid>
      <w:tr>
        <w:trPr>
          <w:trHeight w:hRule="atLeast" w:val="870"/>
          <w:cantSplit w:val="false"/>
        </w:trPr>
        <w:tc>
          <w:tcPr>
            <w:tcW w:type="dxa" w:w="81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/>
            </w:r>
          </w:p>
        </w:tc>
        <w:tc>
          <w:tcPr>
            <w:tcW w:type="dxa" w:w="265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type="dxa" w:w="379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type="dxa" w:w="30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type="dxa" w:w="2080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type="dxa" w:w="208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Дозировка </w:t>
            </w:r>
          </w:p>
        </w:tc>
      </w:tr>
      <w:tr>
        <w:trPr>
          <w:cantSplit w:val="false"/>
        </w:trPr>
        <w:tc>
          <w:tcPr>
            <w:tcW w:type="dxa" w:w="81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/>
            </w:r>
          </w:p>
        </w:tc>
        <w:tc>
          <w:tcPr>
            <w:tcW w:type="dxa" w:w="265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Подготовительный 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</w:tc>
        <w:tc>
          <w:tcPr>
            <w:tcW w:type="dxa" w:w="379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Организует учащихся на урок.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Контролирует правильность выполнения команд. Приветствует учащихся. Создает условия для принятия учащимися учебной задачи урока как личностно значимой, предлагает учащимся определить тему урока исходящую от вопроса.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- « Ребята, назовите основные элементы баскетбола, без которых невозможна игра в баскетбол?»;</w:t>
            </w:r>
          </w:p>
          <w:p>
            <w:pPr>
              <w:pStyle w:val="style0"/>
              <w:spacing w:after="28" w:before="28" w:line="100" w:lineRule="atLeast"/>
              <w:jc w:val="lef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  <w:jc w:val="lef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  <w:jc w:val="lef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  <w:jc w:val="lef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- «Какие элементы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техники вы изучили?»</w:t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«Тема нашего урока – «Ведение мяча. Передача и ловля мяча. Бросок мяча  двумя руками от груди в кольцо».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- «О каких правилах техники безопасности при выполнении упражнений с мячом вы бы напомнили своим друзьям?» 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Дополняет о технике безопасности на занятиях баскетболом.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Даёт задания для упражнений в ходьбе: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-на носках, руки в стороны;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-на пятках, руки на пояс;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- на внешней  стороне стопы, 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на внутренней стороне стопы,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прыжки на нижнюю рейку шведской стенки, приземляясь  серединой стопы.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Даёт задания для упражнений в беге: 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Медленный бег в равномерном темпе: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с захлёстом голени назад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бег с высоким подниманием бедра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приставным шагом правым боком в баскетбольной стойке,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- приставным шагом  левым боком в баскетбольной стойке, 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спиной вперёд;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с доставанием корзины в прыжке;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- с остановкой по свистку и изменением направления движения 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Предлагает выполнить разминку для кистей:</w:t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1. Сгибание и разгибание пальцев.</w:t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2. Сгибание и разгибание рук с поворотом кистей (кисти в замке).</w:t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3. Круговые движения кистями </w:t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(кисти в замке).</w:t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4. Рывковые движения прямыми руками.</w:t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5. Падение к шведской стенке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Перестроение колонну по два. 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Общеразвивающие упражнения с баскетбольными мячами: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1. «Упражнение для рук».</w:t>
            </w:r>
          </w:p>
          <w:p>
            <w:pPr>
              <w:pStyle w:val="style0"/>
              <w:spacing w:after="28" w:before="28" w:line="100" w:lineRule="atLeast"/>
              <w:ind w:hanging="0" w:left="0" w:right="0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И.П. – широкая стойка ног, мяч в руках внизу.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1-руки поднять вверх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2- мяч опустить за голову;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  - руки поднять вверх; 4- И.П.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«Наклоны туловища назад»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И.П. – широкая стойка ног, мяч в руках внизу.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1-руки поднять вверх, левую ногу поставить на носок, наклон туловища   назад, смотреть на мяч. 2- И.П. 3 - руки поднять вверх, правую ногу поставить на носок, наклон туловища  назад, смотреть на мяч. 4- И.П.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«Наклоны туловища в сторону»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И.П.-  широкая стойка ног, мяч в руках над головой.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 – наклон туловища влево;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 – И.П.; 3 – наклон туловища вправо; 4 - И.П.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4.  «Повороты туловища в стороны»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И.П. широкая стойка ног, мяч в руках впереди на уровне груди.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1 – поворот туловища влево; 2 — И.П.; 3 – поворот туловища вправо; 4 - И.П.;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5. «Наклоны туловища вперёд».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И.П.- широкая стойка ног, мяч в руках впереди.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 – наклон туловища вперёд, положить мяч между стоп; 2 - И.П.;  3 – наклон туловища вперёд, поднять мяч ; 4 - И.П.;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6. «Приседание» 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И.П.- Узкая стойка ног,  мяч в руках внизу впереди.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 – присед, руки вперёд;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2 - И.П. 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 И.П.- Носки и пятки ног вместе,  руки внизу впереди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 –прыжок вверх, ноги врозь, руки вверх; 2 - И.П. 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Перестроение :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-в две колонны, 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в одну колонну приставными шагами вправо, 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- перестроение в шеренгу.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Контролирует правильность выполнения задания, исправляет ошибки.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Следит за правильным выполнением упражнений, за положением рук, ног, амплитудой движения.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Закрепление знаний по двигательным действиям.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Формулирует задание, обеспечивает мотивацию выполнения, осуществляет контроль.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Контролирует правильное выполнение упражнений на восстановление дыхания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Предлагает оценить свои  умения при  выполнении упражнений в подготовительной части. </w:t>
            </w:r>
          </w:p>
        </w:tc>
        <w:tc>
          <w:tcPr>
            <w:tcW w:type="dxa" w:w="30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Строятся в одну шеренгу. Слушают и отвечают на заданные вопросы.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Слушают, осознают, отвечают на поставленный вопрос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Осмысливают, вопросы вникают в их содержание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отвечают: ведение мяча, ловля и передачи мяча, бросок мяча.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Отвечают: перемещения баскетболиста, остановки, прыжки, ведение мяча, ловлю и передачи мяча, бросок мяча в кольцо.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При ведении мяча нужно соблюдать интервал не менее 1-2 м. При передаче мяча нужно убедиться, что партнёр ожидает мяч и соизмерять силу броска. Выполнять только те упражнения, которые предлагает учитель.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Следят за осанкой, положением туловища, рук и головы.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обычный бег 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с захлёстом голени назад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с высоким подниманием бедра;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бег приставным шагом правым  боком в баскетбольной стойке;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приставным шагом левым боком в баскетбольной стойке,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-бег спиной вперед;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с доставанием корзины в прыжке;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-бег с заданием ( по сигналу- смена направления на 180 градусов)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Учащиеся выполняют разминку для кистей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Выполняют перестроения из одной колонны в две колонны в движении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Ученики выполняют упражнения, повторяют за учителем.</w:t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Выполняют упражнения 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Учащиеся оценивают себя за  выполнение упражнений в подготовительной части, указывают на ошибки, которые были допущены.</w:t>
            </w:r>
          </w:p>
        </w:tc>
        <w:tc>
          <w:tcPr>
            <w:tcW w:type="dxa" w:w="2080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Обращает внимание на внешний вид и самочувствие учащихся. Все ли себя чувствуют хорошо?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При возникновении затруднений учитель задает вопросы, уточняет формулировки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Соблюдать интервал.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Выполнять качественно.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Слушать команду учителя внимательно.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Выполнять упражнения одновременно и под счёт.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Мяч не бросать на пол.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Приседание выполнять полное, спину держать вертикально.</w:t>
            </w:r>
          </w:p>
        </w:tc>
        <w:tc>
          <w:tcPr>
            <w:tcW w:type="dxa" w:w="208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мин</w:t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81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</w:tc>
        <w:tc>
          <w:tcPr>
            <w:tcW w:type="dxa" w:w="265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Основной 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Самооценка. Учитывать оценку техники выполнения упражнений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Разбор типичных ошибок Отсутствие движения кистями, руки полностью не выпрямляются, нет согласованного движения рук и ног, неточность передач. 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</w:tc>
        <w:tc>
          <w:tcPr>
            <w:tcW w:type="dxa" w:w="379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1.Ведение мяча, остановка, бросок мяча в кольцо от груди двумя руками, ведение.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поточно.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Показывает и объясняет правильное выполнение отдельно броска. Указывает обратить внимание на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движения рук и ног.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Обращает внимание учащихся на то, чтобы во время выполнения броска сочеталось полное разгибание ног и рук в локтевых суставах следить за постановкой ног.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Показывает  и объясняет ведение мяча между сигнальными колпаками до баскетбольного кольца, с остановкой, поворотом лицом к кольцу и выполняет бросок мяча в кольцо от груди двумя руками.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Даёт команду на перестроение в колонну. По сигналу свистка предлагает  начать выполнять задание.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Учитель указывает на ошибки при выполнении броска.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Предлагает сделать самооценку, учитывать оценку техники выполнения упражнений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Cs/>
                <w:sz w:val="24"/>
                <w:szCs w:val="24"/>
                <w:lang w:eastAsia="ru-RU"/>
              </w:rPr>
              <w:t xml:space="preserve">Перестроение в шеренгу. 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Cs/>
                <w:sz w:val="24"/>
                <w:szCs w:val="24"/>
                <w:lang w:eastAsia="ru-RU"/>
              </w:rPr>
              <w:t xml:space="preserve">Разбор типичных ошибок Отсутствие движения кистями, руки полностью не выпрямляются, нет согласованного движения рук и ног, неточность передач. 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u w:val="none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Передачи  и ловля мяча в баскетболе. 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А) Передача мяча двумя руками от груди  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Обращает внимание учащихся на передачу мяча  с места от груди двумя руками вперёд-вверх.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Б) Передача мяча двумя руками от груди с отскоком от пола 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Обращает внимание учащихся на то, чтобы приземлялся  мяч приблизительно в  метре от партнёра. Иначе противник захватит мяч. Напоминает технику: полное разгибание рук в локтевых суставах, следить за постановкой ног.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u w:val="none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Эстафета с ведением мяча, с броском мяча в кольцо, передачей мяча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(по одному броску).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Показывает и объясняет выполнение задания.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Даёт задание командам -  посчитать общее количество попаданий в кольцо.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Следит за правильностью выполнения бросков и точностью попадания. 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Разбор типичных ошибок Отсутствие движения кистями, руки полностью не выпрямляются, нет согласованного движения рук и ног, неточность передач.  Какие трудности испытывали во время проведения эстафеты.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Заключительная ходьба, восстановление дыхания в игре «Запрещенное движение»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Класс строится в одну шеренгу. </w:t>
            </w:r>
          </w:p>
        </w:tc>
        <w:tc>
          <w:tcPr>
            <w:tcW w:type="dxa" w:w="30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Учащиеся слушают и смотрят на изображение на листе.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Приложение №1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Смотрят как выполняет учитель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Cs/>
                <w:sz w:val="24"/>
                <w:szCs w:val="24"/>
                <w:lang w:eastAsia="ru-RU"/>
              </w:rPr>
              <w:t xml:space="preserve">Перестраиваются в 1 колонну. 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Поточно учащиеся выполняют ведение мяча между сигнальными колпаками до баскетбольного кольца, с остановкой, поворотом лицом к кольцу и выполняют бросок мяча в кольцо от груди двумя руками. (10-14 бросков)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Учащиеся самостоятельно контролируют  правильность выполнения упражнения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(Самоконтроль ).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Учащиеся стараются исправить ошибки.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Учащиеся указывают на допущенные ошибки.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Учащиеся работают в парах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Первый учащийся передаёт от груди двумя руками партнёру вперёд-вверх, который ловит мяч, а затем делает то же самое.  Приложение №2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Упражнение учащиеся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повторяют по 10 раз.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Первый передаёт от груди двумя руками с отскоком от пола партнёру, который ловит мяч, а затем делает то же самое. 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Учащиеся работают в группах –командах, задание- посчитать общее количество попаданий в кольцо.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Учащиеся указывают допущенные ошибки при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ведении, броске и передаче.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Учащиеся отвечают на заданные вопросы.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Восстановить дыхание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Учащиеся делают</w:t>
            </w:r>
          </w:p>
        </w:tc>
        <w:tc>
          <w:tcPr>
            <w:tcW w:type="dxa" w:w="2080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Упражнение учащиеся выполняют поточно, 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построившись в колонну, ведение мяча между сигнальными конусами осуществляют дальней рукой от «условного противника», дойдя до баскетбольного кольца останавливаются напротив щита, поворачиваются на 90 градусов и выполняют бросок мяча от груди двумя руками, после броска продолжается ведение до второго баскетбольного кольца.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Соблюдают интервал при выполнении упражнения.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Учащиеся образуют пары. Партнёры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становятся лицом друг к другу на расстоянии 5 м. Упражнение учащимся нужно 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повторить по 10 раз.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Учащимся нужно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встать лицом друг к другу на расстоянии 6 м.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Упражнение учащимся нужно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повторить по 10 раз.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Эстафета провести  2-4 раза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</w:tc>
        <w:tc>
          <w:tcPr>
            <w:tcW w:type="dxa" w:w="208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мин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мин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</w:tc>
      </w:tr>
      <w:tr>
        <w:trPr>
          <w:trHeight w:hRule="atLeast" w:val="2790"/>
          <w:cantSplit w:val="false"/>
        </w:trPr>
        <w:tc>
          <w:tcPr>
            <w:tcW w:type="dxa" w:w="81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265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Заключительный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</w:tc>
        <w:tc>
          <w:tcPr>
            <w:tcW w:type="dxa" w:w="379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Предлагает построиться учащимся  в шеренгу. Подводит итоги урока.  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Вернёмся к учебной задаче урока: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«Закрепить знания и совершенствовать технику выполнения ведения мяча, передачи и броска мяча в кольцо».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«Удалось ли решить учебную задачу? В полном объёме? Или ещё есть над чем работать в дальнейшем?»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«При выполнении каких элементов вы чувствовали затруднения?»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Ребята, а теперь оцените свои умения и навыки, проявленные на уроке. 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Самооценка. Взаимооценка. Оценки.  Отметила лучших, обозначила недостатки.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Задала домашнее задание: выполнять сгибание рук в упоре лёжа Мальчикам – 22-25 раз; Девочкам – 12-15</w:t>
            </w:r>
            <w:bookmarkStart w:id="0" w:name="_GoBack"/>
            <w:bookmarkEnd w:id="0"/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раза.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Сообщает об окончании урока.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Желает всего доброго.</w:t>
            </w:r>
          </w:p>
        </w:tc>
        <w:tc>
          <w:tcPr>
            <w:tcW w:type="dxa" w:w="30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Учащиеся строятся в одну шеренгу.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Учащиеся отвечают на вопросы.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Указывают  над чем ещё надо поработать  индивидуально.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Учащиеся дают самооценку деятельности на уроке. </w:t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/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type="dxa" w:w="2080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Учащиеся построены в шеренгу.</w:t>
            </w:r>
          </w:p>
        </w:tc>
        <w:tc>
          <w:tcPr>
            <w:tcW w:type="dxa" w:w="208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мин</w:t>
            </w:r>
          </w:p>
        </w:tc>
      </w:tr>
    </w:tbl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  <w:jc w:val="right"/>
      </w:pPr>
      <w:r>
        <w:rPr>
          <w:rFonts w:ascii="Times new Roman" w:hAnsi="Times new Roman"/>
          <w:sz w:val="24"/>
          <w:szCs w:val="24"/>
        </w:rPr>
        <w:t>Приложение 1.</w:t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  <w:jc w:val="center"/>
      </w:pPr>
      <w:r>
        <w:rPr>
          <w:rFonts w:ascii="Times new Roman" w:hAnsi="Times new Roman"/>
          <w:sz w:val="24"/>
          <w:szCs w:val="24"/>
        </w:rPr>
        <w:t>«Техника выполнения броска мяча двумя руками от груди с места»</w:t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28575</wp:posOffset>
            </wp:positionH>
            <wp:positionV relativeFrom="line">
              <wp:posOffset>52705</wp:posOffset>
            </wp:positionV>
            <wp:extent cx="9379585" cy="4639945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585" cy="463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  <w:jc w:val="right"/>
      </w:pPr>
      <w:r>
        <w:rPr>
          <w:rFonts w:ascii="Times new Roman" w:hAnsi="Times new Roman"/>
          <w:sz w:val="24"/>
          <w:szCs w:val="24"/>
        </w:rPr>
        <w:t>Приложение 2.</w:t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  <w:jc w:val="center"/>
      </w:pPr>
      <w:r>
        <w:rPr>
          <w:rFonts w:ascii="Times new Roman" w:hAnsi="Times new Roman"/>
          <w:sz w:val="24"/>
          <w:szCs w:val="24"/>
        </w:rPr>
        <w:t>«Техника выполнения передачи мяча от груди двумя руками»</w:t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  <w:jc w:val="center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1144270</wp:posOffset>
            </wp:positionH>
            <wp:positionV relativeFrom="line">
              <wp:posOffset>490220</wp:posOffset>
            </wp:positionV>
            <wp:extent cx="8827135" cy="5134610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135" cy="513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1906" w:orient="landscape" w:w="16838"/>
      <w:pgMar w:bottom="850" w:footer="0" w:gutter="0" w:header="0" w:left="1134" w:right="1134" w:top="1701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decimal"/>
      <w:lvlText w:val="%2."/>
      <w:lvlJc w:val="left"/>
      <w:pPr>
        <w:ind w:hanging="360" w:left="1440"/>
      </w:p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2" w:lineRule="auto"/>
    </w:pPr>
    <w:rPr>
      <w:rFonts w:ascii="Calibri" w:cs="Calibri" w:eastAsia="Droid Sans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0"/>
    </w:rPr>
  </w:style>
  <w:style w:styleId="style17" w:type="character">
    <w:name w:val="ListLabel 2"/>
    <w:next w:val="style17"/>
    <w:rPr>
      <w:rFonts w:cs="Symbol"/>
      <w:sz w:val="20"/>
    </w:rPr>
  </w:style>
  <w:style w:styleId="style18" w:type="character">
    <w:name w:val="ListLabel 3"/>
    <w:next w:val="style18"/>
    <w:rPr>
      <w:rFonts w:cs="Courier New"/>
      <w:sz w:val="20"/>
    </w:rPr>
  </w:style>
  <w:style w:styleId="style19" w:type="character">
    <w:name w:val="ListLabel 4"/>
    <w:next w:val="style19"/>
    <w:rPr>
      <w:rFonts w:cs="Wingdings"/>
      <w:sz w:val="20"/>
    </w:rPr>
  </w:style>
  <w:style w:styleId="style20" w:type="character">
    <w:name w:val="ListLabel 5"/>
    <w:next w:val="style20"/>
    <w:rPr>
      <w:rFonts w:cs="Symbol"/>
      <w:sz w:val="20"/>
    </w:rPr>
  </w:style>
  <w:style w:styleId="style21" w:type="character">
    <w:name w:val="ListLabel 6"/>
    <w:next w:val="style21"/>
    <w:rPr>
      <w:rFonts w:cs="Courier New"/>
      <w:sz w:val="20"/>
    </w:rPr>
  </w:style>
  <w:style w:styleId="style22" w:type="character">
    <w:name w:val="ListLabel 7"/>
    <w:next w:val="style22"/>
    <w:rPr>
      <w:rFonts w:cs="Wingdings"/>
      <w:sz w:val="20"/>
    </w:rPr>
  </w:style>
  <w:style w:styleId="style23" w:type="character">
    <w:name w:val="ListLabel 8"/>
    <w:next w:val="style23"/>
    <w:rPr>
      <w:rFonts w:cs="Symbol"/>
      <w:sz w:val="20"/>
    </w:rPr>
  </w:style>
  <w:style w:styleId="style24" w:type="character">
    <w:name w:val="ListLabel 9"/>
    <w:next w:val="style24"/>
    <w:rPr>
      <w:rFonts w:cs="Courier New"/>
      <w:sz w:val="20"/>
    </w:rPr>
  </w:style>
  <w:style w:styleId="style25" w:type="character">
    <w:name w:val="ListLabel 10"/>
    <w:next w:val="style25"/>
    <w:rPr>
      <w:rFonts w:cs="Wingdings"/>
      <w:sz w:val="20"/>
    </w:rPr>
  </w:style>
  <w:style w:styleId="style26" w:type="character">
    <w:name w:val="Zag_11"/>
    <w:next w:val="style26"/>
    <w:rPr/>
  </w:style>
  <w:style w:styleId="style27" w:type="character">
    <w:name w:val="Маркеры списка"/>
    <w:next w:val="style27"/>
    <w:rPr>
      <w:rFonts w:ascii="OpenSymbol" w:cs="OpenSymbol" w:eastAsia="OpenSymbol" w:hAnsi="OpenSymbol"/>
    </w:rPr>
  </w:style>
  <w:style w:styleId="style28" w:type="character">
    <w:name w:val="ListLabel 11"/>
    <w:next w:val="style28"/>
    <w:rPr>
      <w:rFonts w:cs="Symbol"/>
      <w:sz w:val="20"/>
    </w:rPr>
  </w:style>
  <w:style w:styleId="style29" w:type="character">
    <w:name w:val="ListLabel 12"/>
    <w:next w:val="style29"/>
    <w:rPr>
      <w:rFonts w:cs="Courier New"/>
      <w:sz w:val="20"/>
    </w:rPr>
  </w:style>
  <w:style w:styleId="style30" w:type="character">
    <w:name w:val="ListLabel 13"/>
    <w:next w:val="style30"/>
    <w:rPr>
      <w:rFonts w:cs="Wingdings"/>
      <w:sz w:val="20"/>
    </w:rPr>
  </w:style>
  <w:style w:styleId="style31" w:type="character">
    <w:name w:val="ListLabel 14"/>
    <w:next w:val="style31"/>
    <w:rPr>
      <w:rFonts w:cs="Symbol"/>
      <w:sz w:val="20"/>
    </w:rPr>
  </w:style>
  <w:style w:styleId="style32" w:type="character">
    <w:name w:val="ListLabel 15"/>
    <w:next w:val="style32"/>
    <w:rPr>
      <w:rFonts w:cs="Courier New"/>
      <w:sz w:val="20"/>
    </w:rPr>
  </w:style>
  <w:style w:styleId="style33" w:type="character">
    <w:name w:val="ListLabel 16"/>
    <w:next w:val="style33"/>
    <w:rPr>
      <w:rFonts w:cs="Wingdings"/>
      <w:sz w:val="20"/>
    </w:rPr>
  </w:style>
  <w:style w:styleId="style34" w:type="character">
    <w:name w:val="Символ нумерации"/>
    <w:next w:val="style34"/>
    <w:rPr/>
  </w:style>
  <w:style w:styleId="style35" w:type="paragraph">
    <w:name w:val="Заголовок"/>
    <w:basedOn w:val="style0"/>
    <w:next w:val="style36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36" w:type="paragraph">
    <w:name w:val="Основной текст"/>
    <w:basedOn w:val="style0"/>
    <w:next w:val="style36"/>
    <w:pPr>
      <w:spacing w:after="120" w:before="0"/>
    </w:pPr>
    <w:rPr/>
  </w:style>
  <w:style w:styleId="style37" w:type="paragraph">
    <w:name w:val="Список"/>
    <w:basedOn w:val="style36"/>
    <w:next w:val="style37"/>
    <w:pPr/>
    <w:rPr>
      <w:rFonts w:cs="Lohit Hindi"/>
    </w:rPr>
  </w:style>
  <w:style w:styleId="style38" w:type="paragraph">
    <w:name w:val="Название"/>
    <w:basedOn w:val="style0"/>
    <w:next w:val="style3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9" w:type="paragraph">
    <w:name w:val="Указатель"/>
    <w:basedOn w:val="style0"/>
    <w:next w:val="style39"/>
    <w:pPr>
      <w:suppressLineNumbers/>
    </w:pPr>
    <w:rPr>
      <w:rFonts w:cs="Lohit Hindi"/>
    </w:rPr>
  </w:style>
  <w:style w:styleId="style40" w:type="paragraph">
    <w:name w:val="Normal (Web)"/>
    <w:basedOn w:val="style0"/>
    <w:next w:val="style40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1" w:type="paragraph">
    <w:name w:val="List Paragraph"/>
    <w:basedOn w:val="style0"/>
    <w:next w:val="style41"/>
    <w:pPr>
      <w:ind w:hanging="0" w:left="720" w:right="0"/>
    </w:pPr>
    <w:rPr/>
  </w:style>
  <w:style w:styleId="style42" w:type="paragraph">
    <w:name w:val="Содержимое таблицы"/>
    <w:basedOn w:val="style0"/>
    <w:next w:val="style42"/>
    <w:pPr>
      <w:suppressLineNumbers/>
    </w:pPr>
    <w:rPr/>
  </w:style>
  <w:style w:styleId="style43" w:type="paragraph">
    <w:name w:val="Заголовок таблицы"/>
    <w:basedOn w:val="style42"/>
    <w:next w:val="style43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image" Target="media/image2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2018-01-31T09:58:00.00Z</dcterms:created>
  <dc:creator>ауава</dc:creator>
  <cp:lastModifiedBy>ауава</cp:lastModifiedBy>
  <cp:lastPrinted>2018-02-04T13:12:08.00Z</cp:lastPrinted>
  <dcterms:modified xsi:type="dcterms:W3CDTF">2018-01-31T14:19:00.00Z</dcterms:modified>
  <cp:revision>3</cp:revision>
</cp:coreProperties>
</file>